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DAA" w:rsidRDefault="002B5DAA" w:rsidP="002B5DAA">
      <w:pPr>
        <w:ind w:left="0"/>
        <w:rPr>
          <w:b/>
          <w:sz w:val="44"/>
          <w:szCs w:val="44"/>
        </w:rPr>
      </w:pPr>
    </w:p>
    <w:p w:rsidR="002B5DAA" w:rsidRPr="0047749B" w:rsidRDefault="002B5DAA" w:rsidP="002B5DAA">
      <w:pPr>
        <w:jc w:val="center"/>
        <w:rPr>
          <w:b/>
          <w:sz w:val="24"/>
          <w:szCs w:val="24"/>
        </w:rPr>
      </w:pPr>
      <w:r w:rsidRPr="0047749B">
        <w:rPr>
          <w:b/>
          <w:sz w:val="44"/>
          <w:szCs w:val="44"/>
        </w:rPr>
        <w:t>FISHING FUTURES</w:t>
      </w:r>
    </w:p>
    <w:p w:rsidR="002B5DAA" w:rsidRPr="0047749B" w:rsidRDefault="002B5DAA" w:rsidP="002B5DAA">
      <w:pPr>
        <w:jc w:val="center"/>
        <w:rPr>
          <w:b/>
          <w:sz w:val="32"/>
          <w:szCs w:val="32"/>
        </w:rPr>
      </w:pPr>
      <w:r w:rsidRPr="0047749B">
        <w:rPr>
          <w:b/>
          <w:sz w:val="32"/>
          <w:szCs w:val="32"/>
        </w:rPr>
        <w:t>ANNUAL REPORT 2011</w:t>
      </w:r>
    </w:p>
    <w:p w:rsidR="002B5DAA" w:rsidRPr="0047749B" w:rsidRDefault="002B5DAA" w:rsidP="002B5DAA">
      <w:pPr>
        <w:rPr>
          <w:b/>
          <w:sz w:val="28"/>
          <w:szCs w:val="28"/>
        </w:rPr>
      </w:pPr>
      <w:r w:rsidRPr="0047749B">
        <w:rPr>
          <w:b/>
          <w:sz w:val="28"/>
          <w:szCs w:val="28"/>
        </w:rPr>
        <w:t xml:space="preserve">Introduction </w:t>
      </w:r>
    </w:p>
    <w:p w:rsidR="002B5DAA" w:rsidRDefault="002B5DAA" w:rsidP="002B5DAA">
      <w:r>
        <w:t xml:space="preserve">The Fishing futures project is an angling initiative seen as providing Angling as a social and leisure activity providing its members with an alternative healthy lifestyle choice which will enhance and enrich their future lives.  The project itself is not a standalone project, but relies on other project groups to participate, expanding leisure and social experience of the members of other projects feeding into Fishing Futures.  Therefore Fishing Futures is markedly different having members across a wide diversity of groups and ages.  By becoming involved in an angling club, learning new angling skills and techniques, participating in outside angling events, meeting and mixing with new people and other groups  members are provided with  a sense of belonging, purpose and feeling of well being.  Angling will also provide a feeling of confidence which will allow the person join mainstream angling clubs thereby providing the angler with a life-time leisure activity which can be participated in, either within a club, social group or even alone.  It offers an alternative lifestyle choice to “at risk” young people, marginalised or socially excluded groups and provides an opportunity to interact, make friends and meet a wide variety of people.  The project offers the chance to participate in angling by </w:t>
      </w:r>
    </w:p>
    <w:p w:rsidR="002B5DAA" w:rsidRDefault="002B5DAA" w:rsidP="002B5DAA">
      <w:pPr>
        <w:pStyle w:val="ListParagraph"/>
        <w:numPr>
          <w:ilvl w:val="0"/>
          <w:numId w:val="6"/>
        </w:numPr>
      </w:pPr>
      <w:r>
        <w:t>Teaching angling skills and techniques (  awareness of sea and variety of fish and habitats,  trace-making,  collection of various baits for fishing venues, casting reeling and catching fish cooking of fish)</w:t>
      </w:r>
    </w:p>
    <w:p w:rsidR="002B5DAA" w:rsidRDefault="002B5DAA" w:rsidP="002B5DAA">
      <w:pPr>
        <w:pStyle w:val="ListParagraph"/>
        <w:numPr>
          <w:ilvl w:val="0"/>
          <w:numId w:val="6"/>
        </w:numPr>
      </w:pPr>
      <w:r>
        <w:t xml:space="preserve">Providing the time and space to fish, organising fishing events at a variety of locations </w:t>
      </w:r>
    </w:p>
    <w:p w:rsidR="002B5DAA" w:rsidRDefault="002B5DAA" w:rsidP="002B5DAA">
      <w:pPr>
        <w:pStyle w:val="ListParagraph"/>
        <w:numPr>
          <w:ilvl w:val="0"/>
          <w:numId w:val="6"/>
        </w:numPr>
      </w:pPr>
      <w:r>
        <w:t>Providing all necessary equipment to fish ( rods reels line weather proof clothing lamps buddies)</w:t>
      </w:r>
    </w:p>
    <w:p w:rsidR="002B5DAA" w:rsidRDefault="002B5DAA" w:rsidP="002B5DAA">
      <w:pPr>
        <w:pStyle w:val="ListParagraph"/>
        <w:numPr>
          <w:ilvl w:val="0"/>
          <w:numId w:val="6"/>
        </w:numPr>
      </w:pPr>
      <w:r>
        <w:t xml:space="preserve">Providing onsite coaching and supervision during angling events </w:t>
      </w:r>
    </w:p>
    <w:p w:rsidR="002B5DAA" w:rsidRDefault="002B5DAA" w:rsidP="002B5DAA">
      <w:pPr>
        <w:pStyle w:val="ListParagraph"/>
        <w:numPr>
          <w:ilvl w:val="0"/>
          <w:numId w:val="6"/>
        </w:numPr>
      </w:pPr>
      <w:r>
        <w:t>Providing annual fishing trip away ( shore and boat angling trip)</w:t>
      </w:r>
    </w:p>
    <w:p w:rsidR="002B5DAA" w:rsidRDefault="002B5DAA" w:rsidP="002B5DAA">
      <w:pPr>
        <w:pStyle w:val="ListParagraph"/>
        <w:numPr>
          <w:ilvl w:val="0"/>
          <w:numId w:val="6"/>
        </w:numPr>
      </w:pPr>
      <w:r>
        <w:t>Demonstrations of cooking of fish.</w:t>
      </w:r>
    </w:p>
    <w:p w:rsidR="002B5DAA" w:rsidRDefault="002B5DAA" w:rsidP="002B5DAA">
      <w:pPr>
        <w:pStyle w:val="ListParagraph"/>
      </w:pPr>
    </w:p>
    <w:p w:rsidR="002B5DAA" w:rsidRPr="00E41668" w:rsidRDefault="002B5DAA" w:rsidP="002B5DAA">
      <w:r>
        <w:rPr>
          <w:b/>
          <w:sz w:val="28"/>
          <w:szCs w:val="28"/>
        </w:rPr>
        <w:t xml:space="preserve"> </w:t>
      </w:r>
      <w:r>
        <w:t>A</w:t>
      </w:r>
      <w:r w:rsidRPr="00E41668">
        <w:t>ll members of Fishing Futures are registered with International Sea anglers Federation of Ireland</w:t>
      </w:r>
      <w:r>
        <w:t xml:space="preserve"> and are registered members of “Cill Mhantain Sea Angling Club”  This allows them to fish with other clubs in the future and participate in national angling events.</w:t>
      </w:r>
    </w:p>
    <w:p w:rsidR="002B5DAA" w:rsidRPr="0047749B" w:rsidRDefault="002B5DAA" w:rsidP="002B5DAA">
      <w:pPr>
        <w:rPr>
          <w:b/>
          <w:sz w:val="28"/>
          <w:szCs w:val="28"/>
        </w:rPr>
      </w:pPr>
      <w:r w:rsidRPr="0047749B">
        <w:rPr>
          <w:b/>
          <w:sz w:val="28"/>
          <w:szCs w:val="28"/>
        </w:rPr>
        <w:t>2011</w:t>
      </w:r>
    </w:p>
    <w:p w:rsidR="002B5DAA" w:rsidRDefault="002B5DAA" w:rsidP="002B5DAA">
      <w:r>
        <w:t>The Fishing Future project continued its work in 2011, in accordance with it’s main aims and goals ,- to provide angling activities as an means of social interaction and inclusion of marginalised and /or at risk groups.   This involved working with and up-skilling the existing groups and expanding their skills, thereby increasing their confidence, encouraging social interaction , which comes with participating in group activities.  It also continued it’s policy of identifying and targeting new groups,  with a view to including and encouraging these new groups to become involved  in and uptake the Fishing Futures project. In 2011 there was an increased up take of the project by new groups increasing the total memberhip from .... to .....</w:t>
      </w:r>
    </w:p>
    <w:p w:rsidR="002B5DAA" w:rsidRDefault="002B5DAA" w:rsidP="002B5DAA">
      <w:r>
        <w:lastRenderedPageBreak/>
        <w:t xml:space="preserve"> One of the main aims of the Fishing futures project is that the project is a long-term sustainable project , having influence over and providing members with a Healthy Lifestyle choice, which they can carry on into their future lives, and that goal is certainly being realised.  It was always felt that to have a lasting influence on the lifestyle of it’s members, the project needed to be sustainable.  Five years later the sustainability and self motivation of the project is evident.    With more local groups feeding into the project there was an increased demand for volunteers and experienced sea anglers to help out with coaching and supervision of the new groups.  This extra help was sought and provided willingly by the Wicklow Traveller Group, all increasing the sustainability of the project. Being one of the original groups, the men from Wicklow Traveller Group,  have now become experienced and confident fishermen,  arranging and organising their own fishing trips and outings evidence of the success and sustainability of the project.    2011 has seen an increased demand and interest for the project by local groups, all putting a strain on time and resources, but with the added help from more experienced angling groups the future of the project looks increasingly positive. </w:t>
      </w:r>
    </w:p>
    <w:p w:rsidR="002B5DAA" w:rsidRDefault="002B5DAA" w:rsidP="002B5DAA">
      <w:r>
        <w:t>Funding continues to be a cause for concern.  With no regular income,  it is necessary to apply for grants and funding year after year targeting small foundations,  fulfilling the necessary criteria to apply for such monies.  With a large amount of groups and equally valid projects all touting for such funding securing the financial future of the project is difficult.    We wish to acknowledge with sincere thanks and appreciation the monies received from Wicklow  County Council Heritage Scheme and ECRDTF funding , which allowed the project continue in 2011.</w:t>
      </w:r>
    </w:p>
    <w:p w:rsidR="002B5DAA" w:rsidRDefault="002B5DAA" w:rsidP="002B5DAA">
      <w:pPr>
        <w:pStyle w:val="ListParagraph"/>
        <w:numPr>
          <w:ilvl w:val="0"/>
          <w:numId w:val="7"/>
        </w:numPr>
      </w:pPr>
      <w:r>
        <w:t xml:space="preserve">In 2011 the project targeted new “high Risk”groups and made contact with such groups. The project also concentrated on up-skilling and expanding the experience of existing groups  </w:t>
      </w:r>
    </w:p>
    <w:p w:rsidR="002B5DAA" w:rsidRDefault="002B5DAA" w:rsidP="002B5DAA">
      <w:pPr>
        <w:pStyle w:val="ListParagraph"/>
        <w:numPr>
          <w:ilvl w:val="0"/>
          <w:numId w:val="7"/>
        </w:numPr>
      </w:pPr>
      <w:r>
        <w:t>The project organised workshops demonstrating angling skills these were held in “An Ceart” centre and  Arklow Youth Club</w:t>
      </w:r>
    </w:p>
    <w:p w:rsidR="002B5DAA" w:rsidRDefault="002B5DAA" w:rsidP="002B5DAA">
      <w:pPr>
        <w:pStyle w:val="ListParagraph"/>
        <w:numPr>
          <w:ilvl w:val="0"/>
          <w:numId w:val="7"/>
        </w:numPr>
      </w:pPr>
      <w:r>
        <w:t>The project organised specific events  - mainly summer events for youths to initiate the younger groups to see angling as an enjoyable hobby and a long-term leisure activity thereby offering them an alternative healthy outdoor activity using their leisure time productively.</w:t>
      </w:r>
    </w:p>
    <w:p w:rsidR="002B5DAA" w:rsidRDefault="002B5DAA" w:rsidP="002B5DAA">
      <w:pPr>
        <w:pStyle w:val="ListParagraph"/>
      </w:pPr>
    </w:p>
    <w:p w:rsidR="002B5DAA" w:rsidRDefault="002B5DAA" w:rsidP="002B5DAA">
      <w:pPr>
        <w:rPr>
          <w:b/>
          <w:sz w:val="32"/>
          <w:szCs w:val="32"/>
        </w:rPr>
      </w:pPr>
    </w:p>
    <w:p w:rsidR="002B5DAA" w:rsidRDefault="002B5DAA" w:rsidP="002B5DAA">
      <w:pPr>
        <w:rPr>
          <w:b/>
          <w:sz w:val="32"/>
          <w:szCs w:val="32"/>
        </w:rPr>
      </w:pPr>
    </w:p>
    <w:p w:rsidR="002B5DAA" w:rsidRDefault="002B5DAA" w:rsidP="002B5DAA">
      <w:pPr>
        <w:rPr>
          <w:b/>
          <w:sz w:val="32"/>
          <w:szCs w:val="32"/>
        </w:rPr>
      </w:pPr>
    </w:p>
    <w:p w:rsidR="002B5DAA" w:rsidRDefault="002B5DAA" w:rsidP="002B5DAA">
      <w:pPr>
        <w:rPr>
          <w:b/>
          <w:sz w:val="32"/>
          <w:szCs w:val="32"/>
        </w:rPr>
      </w:pPr>
    </w:p>
    <w:p w:rsidR="002B5DAA" w:rsidRDefault="002B5DAA" w:rsidP="002B5DAA">
      <w:pPr>
        <w:rPr>
          <w:b/>
          <w:sz w:val="32"/>
          <w:szCs w:val="32"/>
        </w:rPr>
      </w:pPr>
    </w:p>
    <w:p w:rsidR="002B5DAA" w:rsidRDefault="002B5DAA" w:rsidP="002B5DAA">
      <w:pPr>
        <w:rPr>
          <w:b/>
          <w:sz w:val="32"/>
          <w:szCs w:val="32"/>
        </w:rPr>
      </w:pPr>
    </w:p>
    <w:p w:rsidR="002B5DAA" w:rsidRDefault="002B5DAA" w:rsidP="002B5DAA">
      <w:pPr>
        <w:rPr>
          <w:b/>
          <w:sz w:val="32"/>
          <w:szCs w:val="32"/>
        </w:rPr>
      </w:pPr>
    </w:p>
    <w:p w:rsidR="002B5DAA" w:rsidRDefault="002B5DAA" w:rsidP="002B5DAA">
      <w:pPr>
        <w:rPr>
          <w:b/>
          <w:sz w:val="32"/>
          <w:szCs w:val="32"/>
        </w:rPr>
      </w:pPr>
    </w:p>
    <w:p w:rsidR="002B5DAA" w:rsidRDefault="002B5DAA" w:rsidP="002B5DAA">
      <w:pPr>
        <w:rPr>
          <w:b/>
          <w:sz w:val="32"/>
          <w:szCs w:val="32"/>
        </w:rPr>
      </w:pPr>
    </w:p>
    <w:p w:rsidR="002B5DAA" w:rsidRPr="00FF4A5F" w:rsidRDefault="002B5DAA" w:rsidP="002B5DAA">
      <w:pPr>
        <w:rPr>
          <w:b/>
          <w:sz w:val="32"/>
          <w:szCs w:val="32"/>
        </w:rPr>
      </w:pPr>
      <w:r w:rsidRPr="00FF4A5F">
        <w:rPr>
          <w:b/>
          <w:sz w:val="32"/>
          <w:szCs w:val="32"/>
        </w:rPr>
        <w:lastRenderedPageBreak/>
        <w:t>Groups participating in 2011</w:t>
      </w:r>
    </w:p>
    <w:p w:rsidR="002B5DAA" w:rsidRPr="00CD2B55" w:rsidRDefault="002B5DAA" w:rsidP="002B5DAA">
      <w:pPr>
        <w:rPr>
          <w:b/>
        </w:rPr>
      </w:pPr>
      <w:r w:rsidRPr="00CD2B55">
        <w:rPr>
          <w:b/>
        </w:rPr>
        <w:t xml:space="preserve">Wicklow Traveller Group </w:t>
      </w:r>
    </w:p>
    <w:p w:rsidR="002B5DAA" w:rsidRDefault="002B5DAA" w:rsidP="002B5DAA">
      <w:r>
        <w:t>This group have become experienced and confident fisherman.  They are self motivating in arranging and organising their own fishing trips.  Regular fishing events take place  involving digging and  collecting the bait , and organising participants and local venues.  In house competitions for the most fish and the biggest fish are now a feature of the angling trips.  As stated previously it was this group which helped out in coaching and supervising the youth groups’ and newer groups on angling trips.  Many thanks  to John O Brien Jim O Brien ......  The continuance of this policy in seeking assistance of the more experience angling groups to help with younger and less experienced groups will ensure the continuance of the fishing futures project.  It also allows the groups to mix outside their own immediate groups and make friends and contacts within the angling and wider community.</w:t>
      </w:r>
    </w:p>
    <w:p w:rsidR="002B5DAA" w:rsidRDefault="002B5DAA" w:rsidP="002B5DAA">
      <w:r>
        <w:t>Another aspiration of the Fishing Futures project was to have anglers from the project participate in mainstream angling events. This goal was fulfilled by Jim O Brien who not only participated in a mainstream angling event but made it to the prize giving receiving ....   for coming .. in his Zone   All making 2011 a landmark year for the project    Well done Jim!</w:t>
      </w:r>
    </w:p>
    <w:p w:rsidR="002B5DAA" w:rsidRDefault="002B5DAA" w:rsidP="002B5DAA">
      <w:r>
        <w:t>It is hoped that this trend will continue and experienced anglers will follow Jim and participate in the mainstream angling events . This is the ultimate aim of the project demonstrating that members of fishing futures project can make that final step and will no longer be dependent on the project but will have their own niche in a club of their choosing.</w:t>
      </w:r>
    </w:p>
    <w:p w:rsidR="002B5DAA" w:rsidRDefault="002B5DAA" w:rsidP="002B5DAA">
      <w:r>
        <w:t xml:space="preserve"> The group participated in the popular annual fishing boat trip in </w:t>
      </w:r>
      <w:smartTag w:uri="urn:schemas-microsoft-com:office:smarttags" w:element="City">
        <w:smartTag w:uri="urn:schemas-microsoft-com:office:smarttags" w:element="place">
          <w:r>
            <w:t>Newport</w:t>
          </w:r>
        </w:smartTag>
      </w:smartTag>
      <w:r>
        <w:t xml:space="preserve"> in July .  Again transport was provided by the Ceart Centre for the group.  Hostel accommodation was hired in ....  Boat were hired.  The group fished on beach and boat  for the two days.    As usual  the trip was very successful, everyone enjoyed the event and had a great time. Fish was caught, prizes for biggest fish pools etc .... were fought hard for competively.  Great fun was had by all   This is the third year for this annual fishing trip to </w:t>
      </w:r>
      <w:smartTag w:uri="urn:schemas-microsoft-com:office:smarttags" w:element="City">
        <w:r>
          <w:t>Newport</w:t>
        </w:r>
      </w:smartTag>
      <w:r>
        <w:t xml:space="preserve"> and the group are well looked after by skipper     ...  in </w:t>
      </w:r>
      <w:smartTag w:uri="urn:schemas-microsoft-com:office:smarttags" w:element="place">
        <w:smartTag w:uri="urn:schemas-microsoft-com:office:smarttags" w:element="PlaceName">
          <w:r>
            <w:t>Clew</w:t>
          </w:r>
        </w:smartTag>
        <w:r>
          <w:t xml:space="preserve"> </w:t>
        </w:r>
        <w:smartTag w:uri="urn:schemas-microsoft-com:office:smarttags" w:element="PlaceType">
          <w:r>
            <w:t>Bay</w:t>
          </w:r>
        </w:smartTag>
      </w:smartTag>
    </w:p>
    <w:p w:rsidR="002B5DAA" w:rsidRDefault="002B5DAA" w:rsidP="002B5DAA"/>
    <w:p w:rsidR="002B5DAA" w:rsidRPr="009B590C" w:rsidRDefault="002B5DAA" w:rsidP="002B5DAA">
      <w:pPr>
        <w:rPr>
          <w:b/>
        </w:rPr>
      </w:pPr>
      <w:r w:rsidRPr="009B590C">
        <w:rPr>
          <w:b/>
        </w:rPr>
        <w:t xml:space="preserve">Festa lente </w:t>
      </w:r>
    </w:p>
    <w:p w:rsidR="002B5DAA" w:rsidRDefault="002B5DAA" w:rsidP="002B5DAA">
      <w:r>
        <w:t>Another of the original angling groups.  The day service users of Feste lente, Saol Anois are regular participants and members of Cill Mhantain Sea Angling Club.  The group participates in angling events  with great excitement and enthusiasm.   This  year the group also participated in a main stream angling event, --an  open competition   in Wexford.   Due to demands of coaching and supervision of a larger group at this event, help again was sought  from experienced anglers from another sea angling club ....  On this occasion it was members of the .... Sea angling Club who gave their time and expertise to the Saol Anois group.  The success of the trip was due in no small measure to members of ...... club   Everyone enjoyed the day and members of Saol Anois walked away with all sorts of prizes and indeed great memories . Well deserved Thanks and appreciation go to Frank Baxter of ..... for co-ordinating the trip with Fishing Futures and the projects hopes to continue with such events and expand the trips to other members of the project.</w:t>
      </w:r>
    </w:p>
    <w:p w:rsidR="002B5DAA" w:rsidRDefault="002B5DAA" w:rsidP="002B5DAA">
      <w:r>
        <w:t xml:space="preserve"> Again this group participated in the annual boat fishing trip to .... Again buses, transport,  accommodation,  food and boat hire  had to be arranged.  This group went in September and  despite lateness in the year were lucky with weather conditions. As usual skipper ... looked after the group and all enjoyed the trip and came home happy and contented if somewhat exhausted.  This annual trip is much looked forward to by the different groups.</w:t>
      </w:r>
    </w:p>
    <w:p w:rsidR="002B5DAA" w:rsidRDefault="002B5DAA" w:rsidP="002B5DAA"/>
    <w:p w:rsidR="002B5DAA" w:rsidRPr="00FF4A5F" w:rsidRDefault="002B5DAA" w:rsidP="002B5DAA">
      <w:pPr>
        <w:rPr>
          <w:b/>
        </w:rPr>
      </w:pPr>
      <w:r w:rsidRPr="00FF4A5F">
        <w:rPr>
          <w:b/>
        </w:rPr>
        <w:lastRenderedPageBreak/>
        <w:t>Wicklow Child and Family support Group.</w:t>
      </w:r>
    </w:p>
    <w:p w:rsidR="002B5DAA" w:rsidRDefault="002B5DAA" w:rsidP="002B5DAA">
      <w:r>
        <w:t xml:space="preserve">The project provided class room  angling coaching, and training days in Summer 2011.  This was followed up by a day trip to Arklow South Beach.   Buses were hired , lunches were packed thermals were worn and the children from this group all set out on the .....  Minders anglers and children alike all participated in beach fishing at Arklow South Beach   Fish was caught and great excitement was had as the children were introduced to Angling as a social and leisure past time.  The age profile of this group[ is young average age being ...   As with other events more anglers are required to coach supervise and help the young fishermenand women   Again help was provided willingly by Jim and John O Brien to ensure the success of the day.  </w:t>
      </w:r>
    </w:p>
    <w:p w:rsidR="002B5DAA" w:rsidRDefault="002B5DAA" w:rsidP="002B5DAA"/>
    <w:p w:rsidR="002B5DAA" w:rsidRPr="00FF4A5F" w:rsidRDefault="002B5DAA" w:rsidP="002B5DAA">
      <w:pPr>
        <w:rPr>
          <w:b/>
        </w:rPr>
      </w:pPr>
      <w:r w:rsidRPr="00FF4A5F">
        <w:rPr>
          <w:b/>
        </w:rPr>
        <w:t xml:space="preserve">Arklow Youth Reach </w:t>
      </w:r>
    </w:p>
    <w:p w:rsidR="002B5DAA" w:rsidRDefault="002B5DAA" w:rsidP="002B5DAA">
      <w:r>
        <w:t xml:space="preserve">Arklow Youth Reach approached the Fishing Futures project </w:t>
      </w:r>
    </w:p>
    <w:p w:rsidR="002B5DAA" w:rsidRDefault="002B5DAA" w:rsidP="002B5DAA">
      <w:r>
        <w:t xml:space="preserve">Classroom activities demonstrating angling equipment, trace-making  angling techniques  took place in the Arklow Youth Centre on ......    The group co ordinate with staff of Aklow Youth Reach </w:t>
      </w:r>
    </w:p>
    <w:p w:rsidR="002B5DAA" w:rsidRDefault="002B5DAA" w:rsidP="002B5DAA"/>
    <w:p w:rsidR="002B5DAA" w:rsidRPr="00010C27" w:rsidRDefault="002B5DAA" w:rsidP="002B5DAA">
      <w:pPr>
        <w:rPr>
          <w:b/>
        </w:rPr>
      </w:pPr>
      <w:r w:rsidRPr="00010C27">
        <w:rPr>
          <w:b/>
        </w:rPr>
        <w:t xml:space="preserve">Tiglin </w:t>
      </w:r>
    </w:p>
    <w:p w:rsidR="002B5DAA" w:rsidRDefault="002B5DAA" w:rsidP="002B5DAA">
      <w:r>
        <w:t xml:space="preserve"> Another new group.  This group was targeted and talks were given to the group in the Tiglin centre in Ashford Co Wicklow.  Again this was followed up by classroom activities to all interested parties in the Tiglin project centre.  Angling, coaching and techniques and introduced to the group were in a classroom setting.  This was quickly followed by an outdoor on site beach fishing trip.   This group fished at ..... beach.    A very successful fishing trip was had despite weather conditions.  Fish was caught and the group enjoyed their initiation into the world of Sea angling and are eagerly awaiting  future trips.   The fishing Futures projects is co-ordinating with the tiglin staff to decide on a schedule of events for project members for 2012.  Again it is hoped that by choosing angling as a life time leisure activity members of Tiglin can look forward to a future of inclusiveness and friendships when they leave the Tiglin project.  For that purpose it is crucial that members from the Tiglin project will be able to fish with skill and with  enough confidence to join a main stream angling club in their immediate areas.  With coaching and help from the Fishing Futurs project they can expand social networks and friendship within the angling communities providing them with a friendly support group and healthy leisure activity outside the Tiglin project</w:t>
      </w:r>
    </w:p>
    <w:p w:rsidR="002B5DAA" w:rsidRDefault="002B5DAA" w:rsidP="002B5DAA"/>
    <w:p w:rsidR="002B5DAA" w:rsidRDefault="002B5DAA" w:rsidP="002B5DAA"/>
    <w:p w:rsidR="002B5DAA" w:rsidRPr="00010C27" w:rsidRDefault="002B5DAA" w:rsidP="002B5DAA">
      <w:pPr>
        <w:rPr>
          <w:b/>
        </w:rPr>
      </w:pPr>
      <w:r w:rsidRPr="00010C27">
        <w:rPr>
          <w:b/>
        </w:rPr>
        <w:t xml:space="preserve">Failte Isteach </w:t>
      </w:r>
    </w:p>
    <w:p w:rsidR="002B5DAA" w:rsidRDefault="002B5DAA" w:rsidP="002B5DAA">
      <w:r>
        <w:t xml:space="preserve">The newest group to be targeted by the Fishing Futures project.  There are a large amount of “new Irish” both adult and youth in Wicklow.  To target the group,  an informal talk was given to the Failte Isteach group in the Ceart Centre.  Some interested members have already received angling coaching, participated in bait digging, and joined other groups on the angling day trips. Although the group is small at present it is hoped that the group will expand as word of mouth will advertise the project to other members of the New Irish communities in the town.  The project offers these communities a social outlet and allows them to interact with other social groups and make friends in the wider community. </w:t>
      </w:r>
    </w:p>
    <w:p w:rsidR="002B5DAA" w:rsidRDefault="002B5DAA" w:rsidP="002B5DAA"/>
    <w:p w:rsidR="002B5DAA" w:rsidRDefault="002B5DAA" w:rsidP="002B5DAA"/>
    <w:p w:rsidR="002B5DAA" w:rsidRDefault="002B5DAA" w:rsidP="002B5DAA"/>
    <w:p w:rsidR="002B5DAA" w:rsidRDefault="002B5DAA" w:rsidP="002B5DAA"/>
    <w:p w:rsidR="002B5DAA" w:rsidRDefault="002B5DAA" w:rsidP="002B5DAA"/>
    <w:p w:rsidR="002B5DAA" w:rsidRPr="002B5DAA" w:rsidRDefault="002B5DAA" w:rsidP="002B5DAA">
      <w:pPr>
        <w:rPr>
          <w:b/>
        </w:rPr>
      </w:pPr>
      <w:r w:rsidRPr="002B5DAA">
        <w:rPr>
          <w:b/>
        </w:rPr>
        <w:lastRenderedPageBreak/>
        <w:t xml:space="preserve">Financial </w:t>
      </w:r>
    </w:p>
    <w:p w:rsidR="002B5DAA" w:rsidRDefault="002B5DAA" w:rsidP="002B5DAA">
      <w:r>
        <w:t xml:space="preserve">As stated previously  the project relies on funding from small grants to continue year on year.  Monies received are spent totally on the project   There are no overheads regarding staffing costs or housing/building costs.   Monies received are spent on replacing damaged fishing gear  rods reels stands </w:t>
      </w:r>
    </w:p>
    <w:p w:rsidR="00C8280F" w:rsidRPr="00F91DF2" w:rsidRDefault="00C8280F" w:rsidP="001A553F">
      <w:pPr>
        <w:spacing w:line="360" w:lineRule="auto"/>
        <w:rPr>
          <w:lang w:val="en-IE"/>
        </w:rPr>
      </w:pPr>
    </w:p>
    <w:p w:rsidR="00F91DF2" w:rsidRDefault="00F91DF2" w:rsidP="00F91DF2">
      <w:pPr>
        <w:spacing w:line="360" w:lineRule="auto"/>
      </w:pPr>
    </w:p>
    <w:p w:rsidR="0052266E" w:rsidRDefault="0052266E"/>
    <w:sectPr w:rsidR="0052266E" w:rsidSect="00367FD9">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6DF" w:rsidRDefault="00CF76DF" w:rsidP="0052266E">
      <w:r>
        <w:separator/>
      </w:r>
    </w:p>
  </w:endnote>
  <w:endnote w:type="continuationSeparator" w:id="1">
    <w:p w:rsidR="00CF76DF" w:rsidRDefault="00CF76DF" w:rsidP="005226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6DF" w:rsidRDefault="00CF76DF" w:rsidP="0052266E">
      <w:r>
        <w:separator/>
      </w:r>
    </w:p>
  </w:footnote>
  <w:footnote w:type="continuationSeparator" w:id="1">
    <w:p w:rsidR="00CF76DF" w:rsidRDefault="00CF76DF" w:rsidP="005226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66E" w:rsidRDefault="0052266E" w:rsidP="0052266E">
    <w:pPr>
      <w:pStyle w:val="Header"/>
      <w:jc w:val="center"/>
    </w:pPr>
    <w:r>
      <w:rPr>
        <w:noProof/>
        <w:lang w:val="ga-IE" w:eastAsia="ga-IE"/>
      </w:rPr>
      <w:drawing>
        <wp:inline distT="0" distB="0" distL="0" distR="0">
          <wp:extent cx="1383909" cy="1949380"/>
          <wp:effectExtent l="19050" t="0" r="6741" b="0"/>
          <wp:docPr id="1" name="Picture 1" descr="C:\Users\Bip\Documents\WTG\Fishing\Bass-02-01 logo (456x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p\Documents\WTG\Fishing\Bass-02-01 logo (456x640).jpg"/>
                  <pic:cNvPicPr>
                    <a:picLocks noChangeAspect="1" noChangeArrowheads="1"/>
                  </pic:cNvPicPr>
                </pic:nvPicPr>
                <pic:blipFill>
                  <a:blip r:embed="rId1"/>
                  <a:srcRect/>
                  <a:stretch>
                    <a:fillRect/>
                  </a:stretch>
                </pic:blipFill>
                <pic:spPr bwMode="auto">
                  <a:xfrm>
                    <a:off x="0" y="0"/>
                    <a:ext cx="1386840" cy="1953509"/>
                  </a:xfrm>
                  <a:prstGeom prst="rect">
                    <a:avLst/>
                  </a:prstGeom>
                  <a:noFill/>
                  <a:ln w="9525">
                    <a:noFill/>
                    <a:miter lim="800000"/>
                    <a:headEnd/>
                    <a:tailEnd/>
                  </a:ln>
                </pic:spPr>
              </pic:pic>
            </a:graphicData>
          </a:graphic>
        </wp:inline>
      </w:drawing>
    </w:r>
  </w:p>
  <w:p w:rsidR="0052266E" w:rsidRDefault="005226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56852"/>
    <w:multiLevelType w:val="hybridMultilevel"/>
    <w:tmpl w:val="AB6A9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0BA31BE2"/>
    <w:multiLevelType w:val="hybridMultilevel"/>
    <w:tmpl w:val="E9727A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1E9B44AB"/>
    <w:multiLevelType w:val="hybridMultilevel"/>
    <w:tmpl w:val="457052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25D3448B"/>
    <w:multiLevelType w:val="hybridMultilevel"/>
    <w:tmpl w:val="8EDE56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2D7F1047"/>
    <w:multiLevelType w:val="hybridMultilevel"/>
    <w:tmpl w:val="698A682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67FE36A9"/>
    <w:multiLevelType w:val="hybridMultilevel"/>
    <w:tmpl w:val="4E9AD8D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7C4B0DF7"/>
    <w:multiLevelType w:val="hybridMultilevel"/>
    <w:tmpl w:val="D32A87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hdrShapeDefaults>
    <o:shapedefaults v:ext="edit" spidmax="8194"/>
  </w:hdrShapeDefaults>
  <w:footnotePr>
    <w:footnote w:id="0"/>
    <w:footnote w:id="1"/>
  </w:footnotePr>
  <w:endnotePr>
    <w:endnote w:id="0"/>
    <w:endnote w:id="1"/>
  </w:endnotePr>
  <w:compat/>
  <w:rsids>
    <w:rsidRoot w:val="0052266E"/>
    <w:rsid w:val="000250F9"/>
    <w:rsid w:val="000715D5"/>
    <w:rsid w:val="001A553F"/>
    <w:rsid w:val="002B5DAA"/>
    <w:rsid w:val="00367FD9"/>
    <w:rsid w:val="00395F9B"/>
    <w:rsid w:val="00413E24"/>
    <w:rsid w:val="00442FC1"/>
    <w:rsid w:val="004E2E9A"/>
    <w:rsid w:val="0052266E"/>
    <w:rsid w:val="005A24D9"/>
    <w:rsid w:val="006C5B84"/>
    <w:rsid w:val="008371AA"/>
    <w:rsid w:val="008C0DFF"/>
    <w:rsid w:val="00C8280F"/>
    <w:rsid w:val="00CF76DF"/>
    <w:rsid w:val="00D059C6"/>
    <w:rsid w:val="00F91DF2"/>
    <w:rsid w:val="00FC2959"/>
    <w:rsid w:val="00FE4B54"/>
  </w:rsids>
  <m:mathPr>
    <m:mathFont m:val="Cambria Math"/>
    <m:brkBin m:val="before"/>
    <m:brkBinSub m:val="--"/>
    <m:smallFrac/>
    <m:dispDef/>
    <m:lMargin m:val="0"/>
    <m:rMargin m:val="0"/>
    <m:defJc m:val="centerGroup"/>
    <m:wrapIndent m:val="1440"/>
    <m:intLim m:val="subSup"/>
    <m:naryLim m:val="undOvr"/>
  </m:mathPr>
  <w:themeFontLang w:val="ga-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DF2"/>
    <w:pPr>
      <w:spacing w:after="0" w:line="240" w:lineRule="auto"/>
      <w:ind w:left="-737" w:right="-567"/>
      <w:jc w:val="both"/>
    </w:pPr>
    <w:rPr>
      <w:lang w:val="ga-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266E"/>
    <w:pPr>
      <w:tabs>
        <w:tab w:val="center" w:pos="4513"/>
        <w:tab w:val="right" w:pos="9026"/>
      </w:tabs>
      <w:ind w:left="0" w:right="0"/>
      <w:jc w:val="left"/>
    </w:pPr>
    <w:rPr>
      <w:lang w:val="en-IE"/>
    </w:rPr>
  </w:style>
  <w:style w:type="character" w:customStyle="1" w:styleId="HeaderChar">
    <w:name w:val="Header Char"/>
    <w:basedOn w:val="DefaultParagraphFont"/>
    <w:link w:val="Header"/>
    <w:uiPriority w:val="99"/>
    <w:rsid w:val="0052266E"/>
  </w:style>
  <w:style w:type="paragraph" w:styleId="Footer">
    <w:name w:val="footer"/>
    <w:basedOn w:val="Normal"/>
    <w:link w:val="FooterChar"/>
    <w:uiPriority w:val="99"/>
    <w:semiHidden/>
    <w:unhideWhenUsed/>
    <w:rsid w:val="0052266E"/>
    <w:pPr>
      <w:tabs>
        <w:tab w:val="center" w:pos="4513"/>
        <w:tab w:val="right" w:pos="9026"/>
      </w:tabs>
    </w:pPr>
  </w:style>
  <w:style w:type="character" w:customStyle="1" w:styleId="FooterChar">
    <w:name w:val="Footer Char"/>
    <w:basedOn w:val="DefaultParagraphFont"/>
    <w:link w:val="Footer"/>
    <w:uiPriority w:val="99"/>
    <w:semiHidden/>
    <w:rsid w:val="0052266E"/>
  </w:style>
  <w:style w:type="paragraph" w:styleId="BalloonText">
    <w:name w:val="Balloon Text"/>
    <w:basedOn w:val="Normal"/>
    <w:link w:val="BalloonTextChar"/>
    <w:uiPriority w:val="99"/>
    <w:semiHidden/>
    <w:unhideWhenUsed/>
    <w:rsid w:val="0052266E"/>
    <w:pPr>
      <w:ind w:left="0" w:right="0"/>
      <w:jc w:val="left"/>
    </w:pPr>
    <w:rPr>
      <w:rFonts w:ascii="Tahoma" w:hAnsi="Tahoma" w:cs="Tahoma"/>
      <w:sz w:val="16"/>
      <w:szCs w:val="16"/>
      <w:lang w:val="en-IE"/>
    </w:rPr>
  </w:style>
  <w:style w:type="character" w:customStyle="1" w:styleId="BalloonTextChar">
    <w:name w:val="Balloon Text Char"/>
    <w:basedOn w:val="DefaultParagraphFont"/>
    <w:link w:val="BalloonText"/>
    <w:uiPriority w:val="99"/>
    <w:semiHidden/>
    <w:rsid w:val="0052266E"/>
    <w:rPr>
      <w:rFonts w:ascii="Tahoma" w:hAnsi="Tahoma" w:cs="Tahoma"/>
      <w:sz w:val="16"/>
      <w:szCs w:val="16"/>
    </w:rPr>
  </w:style>
  <w:style w:type="paragraph" w:styleId="ListParagraph">
    <w:name w:val="List Paragraph"/>
    <w:basedOn w:val="Normal"/>
    <w:uiPriority w:val="34"/>
    <w:qFormat/>
    <w:rsid w:val="008C0DFF"/>
    <w:pPr>
      <w:spacing w:after="200" w:line="276" w:lineRule="auto"/>
      <w:ind w:left="720" w:right="0"/>
      <w:contextualSpacing/>
      <w:jc w:val="left"/>
    </w:pPr>
    <w:rPr>
      <w:lang w:val="en-IE"/>
    </w:rPr>
  </w:style>
  <w:style w:type="character" w:styleId="Hyperlink">
    <w:name w:val="Hyperlink"/>
    <w:basedOn w:val="DefaultParagraphFont"/>
    <w:uiPriority w:val="99"/>
    <w:unhideWhenUsed/>
    <w:rsid w:val="00C828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Bip</dc:creator>
  <cp:lastModifiedBy>anne</cp:lastModifiedBy>
  <cp:revision>2</cp:revision>
  <dcterms:created xsi:type="dcterms:W3CDTF">2014-02-26T12:42:00Z</dcterms:created>
  <dcterms:modified xsi:type="dcterms:W3CDTF">2014-02-26T12:42:00Z</dcterms:modified>
</cp:coreProperties>
</file>